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5F" w:rsidRDefault="00C1215F" w:rsidP="00C1215F">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 uno de agosto del año 2017 dos mil diecisiete. . . . .</w:t>
      </w:r>
    </w:p>
    <w:p w:rsidR="00C1215F" w:rsidRDefault="00C1215F" w:rsidP="00C1215F">
      <w:pPr>
        <w:rPr>
          <w:rFonts w:ascii="Calibri" w:hAnsi="Calibri" w:cs="Calibri"/>
          <w:color w:val="767171" w:themeColor="background2" w:themeShade="80"/>
          <w:sz w:val="26"/>
          <w:szCs w:val="26"/>
        </w:rPr>
      </w:pPr>
    </w:p>
    <w:p w:rsidR="00C1215F" w:rsidRDefault="00C1215F" w:rsidP="00C1215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0288/2doJAM/2017-JN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C1215F" w:rsidRDefault="00C1215F" w:rsidP="00C1215F">
      <w:pPr>
        <w:pStyle w:val="Textoindependiente"/>
        <w:rPr>
          <w:rFonts w:ascii="Calibri" w:hAnsi="Calibri" w:cs="Calibri"/>
          <w:color w:val="767171" w:themeColor="background2" w:themeShade="80"/>
          <w:sz w:val="26"/>
          <w:szCs w:val="26"/>
        </w:rPr>
      </w:pPr>
    </w:p>
    <w:p w:rsidR="00C1215F" w:rsidRDefault="00C1215F" w:rsidP="00C1215F">
      <w:pPr>
        <w:pStyle w:val="Textoindependiente"/>
        <w:ind w:firstLine="708"/>
        <w:rPr>
          <w:rFonts w:ascii="Calibri" w:hAnsi="Calibri"/>
          <w:color w:val="767171" w:themeColor="background2" w:themeShade="80"/>
          <w:sz w:val="26"/>
        </w:rPr>
      </w:pPr>
    </w:p>
    <w:p w:rsidR="00C1215F" w:rsidRDefault="00C1215F" w:rsidP="00C1215F">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C1215F" w:rsidRDefault="00C1215F" w:rsidP="00C1215F">
      <w:pPr>
        <w:pStyle w:val="Textoindependiente"/>
        <w:ind w:firstLine="708"/>
        <w:jc w:val="center"/>
        <w:rPr>
          <w:rFonts w:ascii="Calibri" w:hAnsi="Calibri" w:cs="Calibri"/>
          <w:b/>
          <w:bCs/>
          <w:color w:val="767171" w:themeColor="background2" w:themeShade="80"/>
          <w:sz w:val="26"/>
          <w:szCs w:val="26"/>
        </w:rPr>
      </w:pPr>
    </w:p>
    <w:p w:rsidR="00C1215F" w:rsidRDefault="00C1215F" w:rsidP="00C1215F">
      <w:pPr>
        <w:pStyle w:val="Textoindependiente"/>
        <w:rPr>
          <w:rFonts w:ascii="Calibri" w:hAnsi="Calibri" w:cs="Calibri"/>
          <w:b/>
          <w:bCs/>
          <w:color w:val="767171" w:themeColor="background2" w:themeShade="80"/>
          <w:sz w:val="26"/>
          <w:szCs w:val="26"/>
        </w:rPr>
      </w:pPr>
    </w:p>
    <w:p w:rsidR="00C1215F" w:rsidRDefault="00C1215F" w:rsidP="00C1215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19 diecinueve de enero del año 2017 dos mil diecisiete, sin que de las constancias de la presente causa administrativa se desprenda lo contrario. . . . . . . . . . . . . . . . . . . . . . . . . . . . . . . . . . . </w:t>
      </w:r>
    </w:p>
    <w:p w:rsidR="00C1215F" w:rsidRDefault="00C1215F" w:rsidP="00C1215F">
      <w:pPr>
        <w:jc w:val="both"/>
        <w:rPr>
          <w:rFonts w:ascii="Calibri" w:hAnsi="Calibri" w:cs="Calibri"/>
          <w:b/>
          <w:i/>
          <w:iCs/>
          <w:color w:val="767171" w:themeColor="background2" w:themeShade="80"/>
          <w:sz w:val="26"/>
          <w:szCs w:val="26"/>
          <w:lang w:val="es-MX"/>
        </w:rPr>
      </w:pPr>
    </w:p>
    <w:p w:rsidR="00C1215F" w:rsidRDefault="00C1215F" w:rsidP="00C1215F">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358527 (tres-cinco-ocho-cinco-dos-siete),  de  fecha  19  diecinueve de  enero  del  año  2017  dos  mil diecisiete; </w:t>
      </w:r>
    </w:p>
    <w:p w:rsidR="00C1215F" w:rsidRDefault="00C1215F" w:rsidP="00C1215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0288/2doJAM/2017-JN</w:t>
      </w:r>
    </w:p>
    <w:p w:rsidR="00C1215F" w:rsidRDefault="00C1215F" w:rsidP="00C1215F">
      <w:pPr>
        <w:jc w:val="both"/>
        <w:rPr>
          <w:rFonts w:ascii="Calibri" w:hAnsi="Calibri" w:cs="Calibri"/>
          <w:color w:val="767171" w:themeColor="background2" w:themeShade="80"/>
          <w:sz w:val="26"/>
          <w:szCs w:val="26"/>
        </w:rPr>
      </w:pPr>
    </w:p>
    <w:p w:rsidR="00C1215F" w:rsidRDefault="00C1215F" w:rsidP="00C1215F">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C1215F" w:rsidRDefault="00C1215F" w:rsidP="00C1215F">
      <w:pPr>
        <w:jc w:val="both"/>
        <w:rPr>
          <w:rFonts w:ascii="Calibri" w:hAnsi="Calibri" w:cs="Calibri"/>
          <w:color w:val="767171" w:themeColor="background2" w:themeShade="80"/>
          <w:sz w:val="26"/>
          <w:szCs w:val="26"/>
        </w:rPr>
      </w:pPr>
    </w:p>
    <w:p w:rsidR="00C1215F" w:rsidRDefault="00C1215F" w:rsidP="00C1215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C1215F" w:rsidRDefault="00C1215F" w:rsidP="00C1215F">
      <w:pPr>
        <w:jc w:val="both"/>
        <w:rPr>
          <w:rFonts w:ascii="Calibri" w:hAnsi="Calibri" w:cs="Calibri"/>
          <w:b/>
          <w:bCs/>
          <w:i/>
          <w:iCs/>
          <w:color w:val="767171" w:themeColor="background2" w:themeShade="80"/>
          <w:sz w:val="26"/>
          <w:szCs w:val="26"/>
        </w:rPr>
      </w:pPr>
    </w:p>
    <w:p w:rsidR="00C1215F" w:rsidRDefault="00C1215F" w:rsidP="00C1215F">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C1215F" w:rsidRDefault="00C1215F" w:rsidP="00C1215F">
      <w:pPr>
        <w:rPr>
          <w:rFonts w:ascii="Calibri" w:hAnsi="Calibri" w:cs="Calibri"/>
          <w:b/>
          <w:color w:val="767171" w:themeColor="background2" w:themeShade="80"/>
          <w:sz w:val="26"/>
          <w:szCs w:val="26"/>
        </w:rPr>
      </w:pPr>
    </w:p>
    <w:p w:rsidR="00C1215F" w:rsidRDefault="00C1215F" w:rsidP="00C1215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C1215F" w:rsidRDefault="00C1215F" w:rsidP="00C1215F">
      <w:pPr>
        <w:ind w:firstLine="708"/>
        <w:jc w:val="both"/>
        <w:rPr>
          <w:rFonts w:ascii="Calibri" w:hAnsi="Calibri" w:cs="Calibri"/>
          <w:color w:val="767171" w:themeColor="background2" w:themeShade="80"/>
          <w:sz w:val="26"/>
          <w:szCs w:val="26"/>
        </w:rPr>
      </w:pPr>
    </w:p>
    <w:p w:rsidR="00C1215F" w:rsidRDefault="00C1215F" w:rsidP="00C1215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C1215F" w:rsidRDefault="00C1215F" w:rsidP="00C1215F">
      <w:pPr>
        <w:jc w:val="both"/>
        <w:rPr>
          <w:rFonts w:ascii="Calibri" w:hAnsi="Calibri" w:cs="Calibri"/>
          <w:b/>
          <w:bCs/>
          <w:i/>
          <w:iCs/>
          <w:color w:val="767171" w:themeColor="background2" w:themeShade="80"/>
          <w:sz w:val="26"/>
          <w:szCs w:val="26"/>
        </w:rPr>
      </w:pPr>
    </w:p>
    <w:p w:rsidR="00C1215F" w:rsidRDefault="00C1215F" w:rsidP="00C1215F">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C1215F" w:rsidRDefault="00C1215F" w:rsidP="00C1215F">
      <w:pPr>
        <w:jc w:val="both"/>
        <w:rPr>
          <w:rFonts w:ascii="Calibri" w:hAnsi="Calibri" w:cs="Calibri"/>
          <w:b/>
          <w:bCs/>
          <w:i/>
          <w:iCs/>
          <w:color w:val="767171" w:themeColor="background2" w:themeShade="80"/>
          <w:sz w:val="26"/>
          <w:szCs w:val="26"/>
        </w:rPr>
      </w:pPr>
    </w:p>
    <w:p w:rsidR="00C1215F" w:rsidRDefault="00C1215F" w:rsidP="00C1215F">
      <w:pPr>
        <w:pStyle w:val="Sangradetextonormal"/>
        <w:ind w:left="0"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w:t>
      </w:r>
    </w:p>
    <w:p w:rsidR="00C1215F" w:rsidRDefault="00C1215F" w:rsidP="00C1215F">
      <w:pPr>
        <w:pStyle w:val="Sangradetextonormal"/>
        <w:ind w:left="0" w:firstLine="708"/>
        <w:jc w:val="both"/>
        <w:rPr>
          <w:rFonts w:ascii="Calibri" w:hAnsi="Calibri" w:cs="Calibri"/>
          <w:bCs/>
          <w:iCs/>
          <w:color w:val="767171" w:themeColor="background2" w:themeShade="80"/>
          <w:sz w:val="20"/>
          <w:szCs w:val="20"/>
        </w:rPr>
      </w:pPr>
    </w:p>
    <w:p w:rsidR="00C1215F" w:rsidRDefault="00C1215F" w:rsidP="00C1215F">
      <w:pPr>
        <w:pStyle w:val="Textoindependiente"/>
        <w:ind w:firstLine="708"/>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286846106 (dos-ocho-seis-ocho-cuatro-seis-uno-cero-seis) del autobús marca International, tipo ómnibus, modelo 2006 dos mil seis con placas número 742647-D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16 dieciséis)-, por lo que no queda duda alguna, que la persona moral denominada </w:t>
      </w:r>
      <w:r>
        <w:rPr>
          <w:rFonts w:ascii="Calibri" w:hAnsi="Calibri" w:cs="Calibri"/>
          <w:i/>
          <w:color w:val="767171" w:themeColor="background2" w:themeShade="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 . . . . . . . . . . . . . . . . . . . . . . </w:t>
      </w:r>
    </w:p>
    <w:p w:rsidR="00C1215F" w:rsidRDefault="00C1215F" w:rsidP="00C1215F">
      <w:pPr>
        <w:pStyle w:val="Sangradetextonormal"/>
        <w:ind w:left="0" w:firstLine="708"/>
        <w:jc w:val="both"/>
        <w:rPr>
          <w:rFonts w:ascii="Calibri" w:hAnsi="Calibri" w:cs="Calibri"/>
          <w:bCs/>
          <w:iCs/>
          <w:color w:val="7F7F7F" w:themeColor="text1" w:themeTint="80"/>
          <w:sz w:val="26"/>
          <w:szCs w:val="26"/>
        </w:rPr>
      </w:pPr>
    </w:p>
    <w:p w:rsidR="00C1215F" w:rsidRDefault="00C1215F" w:rsidP="00C1215F">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impugnado, lo que no resulta procedente, pues es evidente que es un acto administrativo que </w:t>
      </w:r>
      <w:r>
        <w:rPr>
          <w:rFonts w:ascii="Calibri" w:hAnsi="Calibri" w:cs="Calibri"/>
          <w:bCs/>
          <w:iCs/>
          <w:color w:val="767171" w:themeColor="background2" w:themeShade="80"/>
          <w:sz w:val="26"/>
          <w:szCs w:val="26"/>
        </w:rPr>
        <w:t xml:space="preserve">genera </w:t>
      </w:r>
      <w:r>
        <w:rPr>
          <w:rFonts w:ascii="Calibri" w:hAnsi="Calibri" w:cs="Calibri"/>
          <w:bCs/>
          <w:iCs/>
          <w:color w:val="7F7F7F" w:themeColor="text1" w:themeTint="80"/>
          <w:sz w:val="26"/>
          <w:szCs w:val="26"/>
        </w:rPr>
        <w:t xml:space="preserve">un acto de molestia, ocasionado  por una autoridad,  a un  particular  y  tan es así, que se ven afectados los intereses de la  representada </w:t>
      </w:r>
    </w:p>
    <w:p w:rsidR="00C1215F" w:rsidRDefault="00C1215F" w:rsidP="00C1215F">
      <w:pPr>
        <w:pStyle w:val="Sangradetextonormal"/>
        <w:ind w:left="0" w:firstLine="708"/>
        <w:jc w:val="both"/>
        <w:rPr>
          <w:rFonts w:ascii="Calibri" w:hAnsi="Calibri" w:cs="Calibri"/>
          <w:bCs/>
          <w:iCs/>
          <w:color w:val="7F7F7F" w:themeColor="text1" w:themeTint="80"/>
          <w:sz w:val="26"/>
          <w:szCs w:val="26"/>
        </w:rPr>
      </w:pPr>
    </w:p>
    <w:p w:rsidR="00C1215F" w:rsidRDefault="00C1215F" w:rsidP="00C1215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0288/2doJAM/2017-JN</w:t>
      </w:r>
    </w:p>
    <w:p w:rsidR="00C1215F" w:rsidRDefault="00C1215F" w:rsidP="00C1215F">
      <w:pPr>
        <w:pStyle w:val="Sangradetextonormal"/>
        <w:ind w:left="0"/>
        <w:jc w:val="both"/>
        <w:rPr>
          <w:rFonts w:ascii="Calibri" w:hAnsi="Calibri" w:cs="Calibri"/>
          <w:bCs/>
          <w:iCs/>
          <w:color w:val="7F7F7F" w:themeColor="text1" w:themeTint="80"/>
          <w:sz w:val="26"/>
          <w:szCs w:val="26"/>
        </w:rPr>
      </w:pPr>
    </w:p>
    <w:p w:rsidR="00C1215F" w:rsidRDefault="00C1215F" w:rsidP="00C1215F">
      <w:pPr>
        <w:pStyle w:val="Sangradetextonormal"/>
        <w:ind w:left="0"/>
        <w:jc w:val="both"/>
        <w:rPr>
          <w:rFonts w:ascii="Calibri" w:hAnsi="Calibri" w:cs="Calibri"/>
          <w:bCs/>
          <w:iCs/>
          <w:color w:val="7F7F7F" w:themeColor="text1" w:themeTint="80"/>
          <w:sz w:val="26"/>
          <w:szCs w:val="26"/>
        </w:rPr>
      </w:pPr>
      <w:proofErr w:type="gramStart"/>
      <w:r>
        <w:rPr>
          <w:rFonts w:ascii="Calibri" w:hAnsi="Calibri" w:cs="Calibri"/>
          <w:bCs/>
          <w:iCs/>
          <w:color w:val="7F7F7F" w:themeColor="text1" w:themeTint="80"/>
          <w:sz w:val="26"/>
          <w:szCs w:val="26"/>
        </w:rPr>
        <w:t>del</w:t>
      </w:r>
      <w:proofErr w:type="gramEnd"/>
      <w:r>
        <w:rPr>
          <w:rFonts w:ascii="Calibri" w:hAnsi="Calibri" w:cs="Calibri"/>
          <w:bCs/>
          <w:iCs/>
          <w:color w:val="7F7F7F" w:themeColor="text1" w:themeTint="80"/>
          <w:sz w:val="26"/>
          <w:szCs w:val="26"/>
        </w:rPr>
        <w:t xml:space="preserve"> actor tal y como quedó demostrado en el 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 . . . . . . . . </w:t>
      </w:r>
    </w:p>
    <w:p w:rsidR="00C1215F" w:rsidRDefault="00C1215F" w:rsidP="00C1215F">
      <w:pPr>
        <w:pStyle w:val="Sangradetextonormal"/>
        <w:ind w:left="0" w:firstLine="708"/>
        <w:jc w:val="both"/>
        <w:rPr>
          <w:rFonts w:ascii="Calibri" w:hAnsi="Calibri" w:cs="Calibri"/>
          <w:bCs/>
          <w:iCs/>
          <w:color w:val="7F7F7F" w:themeColor="text1" w:themeTint="80"/>
          <w:sz w:val="26"/>
          <w:szCs w:val="26"/>
        </w:rPr>
      </w:pPr>
    </w:p>
    <w:p w:rsidR="00C1215F" w:rsidRDefault="00C1215F" w:rsidP="00C1215F">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lastRenderedPageBreak/>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 . . </w:t>
      </w:r>
    </w:p>
    <w:p w:rsidR="00C1215F" w:rsidRDefault="00C1215F" w:rsidP="00C1215F">
      <w:pPr>
        <w:pStyle w:val="Sangradetextonormal"/>
        <w:ind w:left="0" w:firstLine="708"/>
        <w:jc w:val="both"/>
        <w:rPr>
          <w:rFonts w:ascii="Calibri" w:hAnsi="Calibri" w:cs="Calibri"/>
          <w:bCs/>
          <w:iCs/>
          <w:color w:val="7F7F7F" w:themeColor="text1" w:themeTint="80"/>
          <w:sz w:val="26"/>
          <w:szCs w:val="26"/>
        </w:rPr>
      </w:pPr>
    </w:p>
    <w:p w:rsidR="00C1215F" w:rsidRDefault="00C1215F" w:rsidP="00C1215F">
      <w:pPr>
        <w:pStyle w:val="Sangradetextonormal"/>
        <w:ind w:left="0" w:firstLine="708"/>
        <w:jc w:val="both"/>
        <w:rPr>
          <w:rFonts w:ascii="Calibri" w:hAnsi="Calibri" w:cs="Calibri"/>
          <w:color w:val="767171" w:themeColor="background2" w:themeShade="80"/>
          <w:sz w:val="26"/>
          <w:szCs w:val="26"/>
        </w:rPr>
      </w:pPr>
      <w:r>
        <w:rPr>
          <w:rFonts w:ascii="Calibri" w:hAnsi="Calibri" w:cs="Calibri"/>
          <w:bCs/>
          <w:iCs/>
          <w:color w:val="7F7F7F" w:themeColor="text1" w:themeTint="80"/>
          <w:sz w:val="26"/>
          <w:szCs w:val="26"/>
        </w:rPr>
        <w:t xml:space="preserve"> </w:t>
      </w: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1215F" w:rsidRDefault="00C1215F" w:rsidP="00C1215F">
      <w:pPr>
        <w:ind w:firstLine="708"/>
        <w:jc w:val="both"/>
        <w:rPr>
          <w:rFonts w:ascii="Calibri" w:hAnsi="Calibri" w:cs="Calibri"/>
          <w:color w:val="767171" w:themeColor="background2" w:themeShade="80"/>
          <w:sz w:val="26"/>
          <w:szCs w:val="26"/>
        </w:rPr>
      </w:pPr>
    </w:p>
    <w:p w:rsidR="00C1215F" w:rsidRDefault="00C1215F" w:rsidP="00C1215F">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19 diecinueve de enero del año 2017 dos mil diecisiete, en el lugar que identificó como: </w:t>
      </w:r>
      <w:r>
        <w:rPr>
          <w:rFonts w:ascii="Calibri" w:hAnsi="Calibri" w:cs="Calibri"/>
          <w:i/>
          <w:iCs/>
          <w:color w:val="767171" w:themeColor="background2" w:themeShade="80"/>
          <w:sz w:val="26"/>
          <w:szCs w:val="26"/>
        </w:rPr>
        <w:t xml:space="preserve">“Estación de Transferencia San Juan Bosco </w:t>
      </w:r>
      <w:proofErr w:type="spellStart"/>
      <w:r>
        <w:rPr>
          <w:rFonts w:ascii="Calibri" w:hAnsi="Calibri" w:cs="Calibri"/>
          <w:i/>
          <w:iCs/>
          <w:color w:val="767171" w:themeColor="background2" w:themeShade="80"/>
          <w:sz w:val="26"/>
          <w:szCs w:val="26"/>
        </w:rPr>
        <w:t>Vibar</w:t>
      </w:r>
      <w:proofErr w:type="spellEnd"/>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358527 (tres-cinco-ocho-cinco-dos-siete), en la que señaló como concepto de la infracción: </w:t>
      </w:r>
      <w:r>
        <w:rPr>
          <w:rFonts w:ascii="Calibri" w:hAnsi="Calibri" w:cs="Calibri"/>
          <w:i/>
          <w:color w:val="767171" w:themeColor="background2" w:themeShade="80"/>
          <w:sz w:val="26"/>
          <w:szCs w:val="26"/>
        </w:rPr>
        <w:t xml:space="preserve">“Por incumplir con los horarios, rutas, itinerarios y frecuencias autorizadas para la prestación del servicio. (Aforando la ruta A 31…me percato que el despacho físico #4 programado a las 05:33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no se presenta al inicio de ruta ya que el económico LE 804, inicio su recorrido en el retorno de la ruta, incumpliendo con el derrotero de la misma, siendo este servicio el de arranque de estación teniendo a la vista a las 06:04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“Nombre: *****</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w:t>
      </w:r>
    </w:p>
    <w:p w:rsidR="00C1215F" w:rsidRDefault="00C1215F" w:rsidP="00C1215F">
      <w:pPr>
        <w:ind w:firstLine="708"/>
        <w:jc w:val="both"/>
        <w:rPr>
          <w:rFonts w:ascii="Calibri" w:hAnsi="Calibri" w:cs="Calibri"/>
          <w:iCs/>
          <w:color w:val="767171" w:themeColor="background2" w:themeShade="80"/>
          <w:sz w:val="26"/>
          <w:szCs w:val="26"/>
        </w:rPr>
      </w:pPr>
    </w:p>
    <w:p w:rsidR="00C1215F" w:rsidRDefault="00C1215F" w:rsidP="00C1215F">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lang w:val="es-ES"/>
        </w:rPr>
        <w:t xml:space="preserve">            </w:t>
      </w:r>
      <w:r>
        <w:rPr>
          <w:rFonts w:ascii="Calibri" w:hAnsi="Calibri" w:cs="Calibri"/>
          <w:color w:val="767171" w:themeColor="background2" w:themeShade="80"/>
          <w:sz w:val="26"/>
          <w:szCs w:val="26"/>
        </w:rPr>
        <w:t xml:space="preserve">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C1215F" w:rsidRDefault="00C1215F" w:rsidP="00C1215F">
      <w:pPr>
        <w:pStyle w:val="Textoindependiente"/>
        <w:tabs>
          <w:tab w:val="left" w:pos="3594"/>
        </w:tabs>
        <w:rPr>
          <w:rFonts w:ascii="Calibri" w:hAnsi="Calibri" w:cs="Calibri"/>
          <w:iCs/>
          <w:color w:val="767171" w:themeColor="background2" w:themeShade="80"/>
          <w:sz w:val="26"/>
          <w:szCs w:val="26"/>
        </w:rPr>
      </w:pPr>
    </w:p>
    <w:p w:rsidR="00C1215F" w:rsidRDefault="00C1215F" w:rsidP="00C1215F">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C1215F" w:rsidRDefault="00C1215F" w:rsidP="00C1215F">
      <w:pPr>
        <w:pStyle w:val="Textoindependiente"/>
        <w:tabs>
          <w:tab w:val="left" w:pos="3594"/>
        </w:tabs>
        <w:rPr>
          <w:rFonts w:ascii="Calibri" w:hAnsi="Calibri" w:cs="Calibri"/>
          <w:iCs/>
          <w:color w:val="767171" w:themeColor="background2" w:themeShade="80"/>
          <w:sz w:val="26"/>
          <w:szCs w:val="26"/>
        </w:rPr>
      </w:pPr>
    </w:p>
    <w:p w:rsidR="00C1215F" w:rsidRDefault="00C1215F" w:rsidP="00C1215F">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358527 (tres-cinco-ocho-cinco-dos-siete), de fecha 19 diecinueve de enero del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w:t>
      </w:r>
    </w:p>
    <w:p w:rsidR="00C1215F" w:rsidRDefault="00C1215F" w:rsidP="00C1215F">
      <w:pPr>
        <w:jc w:val="both"/>
        <w:rPr>
          <w:color w:val="767171" w:themeColor="background2" w:themeShade="80"/>
          <w:sz w:val="22"/>
        </w:rPr>
      </w:pPr>
    </w:p>
    <w:p w:rsidR="00C1215F" w:rsidRDefault="00C1215F" w:rsidP="00C1215F">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lastRenderedPageBreak/>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C1215F" w:rsidRDefault="00C1215F" w:rsidP="00C1215F">
      <w:pPr>
        <w:ind w:firstLine="708"/>
        <w:jc w:val="both"/>
        <w:rPr>
          <w:color w:val="767171" w:themeColor="background2" w:themeShade="80"/>
          <w:lang w:val="es-MX"/>
        </w:rPr>
      </w:pPr>
    </w:p>
    <w:p w:rsidR="00C1215F" w:rsidRDefault="00C1215F" w:rsidP="00C1215F">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1215F" w:rsidRDefault="00C1215F" w:rsidP="00C1215F">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C1215F" w:rsidRDefault="00C1215F" w:rsidP="00C1215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w:t>
      </w:r>
      <w:r>
        <w:rPr>
          <w:rFonts w:ascii="Calibri" w:hAnsi="Calibri" w:cs="Calibri"/>
          <w:b/>
          <w:i/>
          <w:color w:val="767171" w:themeColor="background2" w:themeShade="80"/>
          <w:sz w:val="26"/>
          <w:szCs w:val="26"/>
        </w:rPr>
        <w:t>LA</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C1215F" w:rsidRDefault="00C1215F" w:rsidP="00C1215F">
      <w:pPr>
        <w:jc w:val="both"/>
        <w:rPr>
          <w:rFonts w:ascii="Calibri" w:hAnsi="Calibri" w:cs="Calibri"/>
          <w:iCs/>
          <w:color w:val="AEAAAA" w:themeColor="background2" w:themeShade="BF"/>
          <w:sz w:val="26"/>
          <w:szCs w:val="26"/>
        </w:rPr>
      </w:pPr>
    </w:p>
    <w:p w:rsidR="00C1215F" w:rsidRDefault="00C1215F" w:rsidP="00C1215F">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C1215F" w:rsidRDefault="00C1215F" w:rsidP="00C1215F">
      <w:pPr>
        <w:jc w:val="both"/>
        <w:rPr>
          <w:rFonts w:ascii="Calibri" w:hAnsi="Calibri" w:cs="Calibri"/>
          <w:bCs/>
          <w:color w:val="AEAAAA" w:themeColor="background2" w:themeShade="BF"/>
          <w:sz w:val="26"/>
          <w:szCs w:val="26"/>
        </w:rPr>
      </w:pPr>
    </w:p>
    <w:p w:rsidR="00C1215F" w:rsidRDefault="00C1215F" w:rsidP="00C1215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lastRenderedPageBreak/>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358527 (tres-cinco-ocho-cinco-dos-siete), de fecha 19 diecinueve de enero del 2017 dos mil diecisiete, sin la debida y suficiente motivación de la boleta; pues como lo señaló la parte actora, dejó de precisar aspectos trascendentales para determinar  si  hubo una infracción al precepto citado como </w:t>
      </w:r>
    </w:p>
    <w:p w:rsidR="00C1215F" w:rsidRDefault="00C1215F" w:rsidP="00C1215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p>
    <w:p w:rsidR="00C1215F" w:rsidRDefault="00C1215F" w:rsidP="00C1215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0288/2doJAM/2017-JN</w:t>
      </w:r>
    </w:p>
    <w:p w:rsidR="00C1215F" w:rsidRDefault="00C1215F" w:rsidP="00C1215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p>
    <w:p w:rsidR="00C1215F" w:rsidRDefault="00C1215F" w:rsidP="00C1215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roofErr w:type="gramStart"/>
      <w:r>
        <w:rPr>
          <w:rFonts w:ascii="Calibri" w:hAnsi="Calibri" w:cs="Calibri"/>
          <w:color w:val="767171" w:themeColor="background2" w:themeShade="80"/>
          <w:sz w:val="26"/>
          <w:szCs w:val="26"/>
        </w:rPr>
        <w:t>infringido</w:t>
      </w:r>
      <w:proofErr w:type="gramEnd"/>
      <w:r>
        <w:rPr>
          <w:rFonts w:ascii="Calibri" w:hAnsi="Calibri" w:cs="Calibri"/>
          <w:color w:val="767171" w:themeColor="background2" w:themeShade="80"/>
          <w:sz w:val="26"/>
          <w:szCs w:val="26"/>
        </w:rPr>
        <w:t xml:space="preserve">,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C1215F" w:rsidRDefault="00C1215F" w:rsidP="00C1215F">
      <w:pPr>
        <w:ind w:firstLine="708"/>
        <w:jc w:val="both"/>
        <w:rPr>
          <w:rFonts w:ascii="Calibri" w:hAnsi="Calibri" w:cs="Calibri"/>
          <w:bCs/>
          <w:color w:val="767171" w:themeColor="background2" w:themeShade="80"/>
          <w:sz w:val="26"/>
          <w:szCs w:val="26"/>
        </w:rPr>
      </w:pPr>
    </w:p>
    <w:p w:rsidR="00C1215F" w:rsidRDefault="00C1215F" w:rsidP="00C1215F">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“Aforando”, “despacho”, </w:t>
      </w:r>
      <w:r>
        <w:rPr>
          <w:rFonts w:ascii="Calibri" w:hAnsi="Calibri" w:cs="Calibri"/>
          <w:bCs/>
          <w:i/>
          <w:color w:val="767171" w:themeColor="background2" w:themeShade="80"/>
          <w:sz w:val="26"/>
          <w:szCs w:val="26"/>
        </w:rPr>
        <w:t xml:space="preserve">“el económico”, “derrotero” y “arranque”,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w:t>
      </w:r>
    </w:p>
    <w:p w:rsidR="00C1215F" w:rsidRDefault="00C1215F" w:rsidP="00C1215F">
      <w:pPr>
        <w:ind w:firstLine="708"/>
        <w:jc w:val="both"/>
        <w:rPr>
          <w:rFonts w:ascii="Calibri" w:hAnsi="Calibri"/>
          <w:color w:val="7F7F7F" w:themeColor="text1" w:themeTint="80"/>
          <w:sz w:val="26"/>
          <w:szCs w:val="26"/>
        </w:rPr>
      </w:pPr>
    </w:p>
    <w:p w:rsidR="00C1215F" w:rsidRDefault="00C1215F" w:rsidP="00C1215F">
      <w:pPr>
        <w:ind w:firstLine="708"/>
        <w:jc w:val="both"/>
        <w:rPr>
          <w:rFonts w:ascii="Calibri" w:hAnsi="Calibri" w:cs="Calibri"/>
          <w:bCs/>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C1215F" w:rsidRDefault="00C1215F" w:rsidP="00C1215F">
      <w:pPr>
        <w:ind w:firstLine="708"/>
        <w:jc w:val="both"/>
        <w:rPr>
          <w:rFonts w:ascii="Calibri" w:hAnsi="Calibri" w:cs="Calibri"/>
          <w:bCs/>
          <w:color w:val="767171" w:themeColor="background2" w:themeShade="80"/>
          <w:sz w:val="26"/>
          <w:szCs w:val="26"/>
        </w:rPr>
      </w:pPr>
    </w:p>
    <w:p w:rsidR="00C1215F" w:rsidRDefault="00C1215F" w:rsidP="00C1215F">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w:t>
      </w:r>
      <w:r>
        <w:rPr>
          <w:rFonts w:ascii="Calibri" w:hAnsi="Calibri" w:cs="Calibri"/>
          <w:color w:val="767171" w:themeColor="background2" w:themeShade="80"/>
          <w:sz w:val="26"/>
          <w:szCs w:val="26"/>
        </w:rPr>
        <w:lastRenderedPageBreak/>
        <w:t xml:space="preserve">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358527 (tres-cinco-ocho-cinco-dos-siete),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19</w:t>
      </w:r>
      <w:r>
        <w:rPr>
          <w:rFonts w:ascii="Calibri" w:hAnsi="Calibri" w:cs="Calibri"/>
          <w:color w:val="767171" w:themeColor="background2" w:themeShade="80"/>
          <w:sz w:val="26"/>
          <w:szCs w:val="26"/>
        </w:rPr>
        <w:t xml:space="preserve"> diecinueve de </w:t>
      </w:r>
      <w:r>
        <w:rPr>
          <w:rFonts w:ascii="Calibri" w:hAnsi="Calibri" w:cs="Calibri"/>
          <w:b/>
          <w:color w:val="767171" w:themeColor="background2" w:themeShade="80"/>
          <w:sz w:val="26"/>
          <w:szCs w:val="26"/>
        </w:rPr>
        <w:t xml:space="preserve">enero </w:t>
      </w:r>
      <w:r>
        <w:rPr>
          <w:rFonts w:ascii="Calibri" w:hAnsi="Calibri" w:cs="Calibri"/>
          <w:color w:val="767171" w:themeColor="background2" w:themeShade="80"/>
          <w:sz w:val="26"/>
          <w:szCs w:val="26"/>
        </w:rPr>
        <w:t>del</w:t>
      </w:r>
      <w:r>
        <w:rPr>
          <w:rFonts w:ascii="Calibri" w:hAnsi="Calibri" w:cs="Calibri"/>
          <w:b/>
          <w:color w:val="767171" w:themeColor="background2" w:themeShade="80"/>
          <w:sz w:val="26"/>
          <w:szCs w:val="26"/>
        </w:rPr>
        <w:t xml:space="preserve"> 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w:t>
      </w:r>
    </w:p>
    <w:p w:rsidR="00C1215F" w:rsidRDefault="00C1215F" w:rsidP="00C1215F">
      <w:pPr>
        <w:jc w:val="both"/>
        <w:rPr>
          <w:rFonts w:ascii="Calibri" w:hAnsi="Calibri" w:cs="Calibri"/>
          <w:color w:val="767171" w:themeColor="background2" w:themeShade="80"/>
          <w:sz w:val="26"/>
          <w:szCs w:val="26"/>
        </w:rPr>
      </w:pPr>
    </w:p>
    <w:p w:rsidR="00C1215F" w:rsidRDefault="00C1215F" w:rsidP="00C1215F">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1215F" w:rsidRDefault="00C1215F" w:rsidP="00C1215F">
      <w:pPr>
        <w:pStyle w:val="Textoindependiente"/>
        <w:rPr>
          <w:rFonts w:ascii="Calibri" w:hAnsi="Calibri" w:cs="Arial"/>
          <w:color w:val="767171" w:themeColor="background2" w:themeShade="80"/>
          <w:sz w:val="20"/>
          <w:szCs w:val="27"/>
          <w:lang w:val="es-ES"/>
        </w:rPr>
      </w:pPr>
    </w:p>
    <w:p w:rsidR="00C1215F" w:rsidRDefault="00C1215F" w:rsidP="00C1215F">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C1215F" w:rsidRDefault="00C1215F" w:rsidP="00C1215F">
      <w:pPr>
        <w:pStyle w:val="Textoindependiente"/>
        <w:rPr>
          <w:rFonts w:ascii="Calibri" w:hAnsi="Calibri"/>
          <w:b/>
          <w:bCs/>
          <w:i/>
          <w:iCs/>
          <w:color w:val="767171" w:themeColor="background2" w:themeShade="80"/>
          <w:sz w:val="26"/>
          <w:szCs w:val="27"/>
        </w:rPr>
      </w:pPr>
    </w:p>
    <w:p w:rsidR="00C1215F" w:rsidRDefault="00C1215F" w:rsidP="00C1215F">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C1215F" w:rsidRDefault="00C1215F" w:rsidP="00C1215F">
      <w:pPr>
        <w:pStyle w:val="Textoindependiente"/>
        <w:ind w:firstLine="708"/>
        <w:rPr>
          <w:rFonts w:ascii="Calibri" w:hAnsi="Calibri"/>
          <w:b/>
          <w:i/>
          <w:color w:val="767171" w:themeColor="background2" w:themeShade="80"/>
          <w:sz w:val="26"/>
        </w:rPr>
      </w:pPr>
    </w:p>
    <w:p w:rsidR="00C1215F" w:rsidRDefault="00C1215F" w:rsidP="00C1215F">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C1215F" w:rsidRDefault="00C1215F" w:rsidP="00C1215F">
      <w:pPr>
        <w:pStyle w:val="Textoindependiente"/>
        <w:ind w:firstLine="708"/>
        <w:rPr>
          <w:rFonts w:ascii="Calibri" w:hAnsi="Calibri" w:cs="Arial"/>
          <w:color w:val="767171" w:themeColor="background2" w:themeShade="80"/>
          <w:sz w:val="26"/>
          <w:szCs w:val="27"/>
        </w:rPr>
      </w:pPr>
    </w:p>
    <w:p w:rsidR="00C1215F" w:rsidRDefault="00C1215F" w:rsidP="00C1215F">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C1215F" w:rsidRDefault="00C1215F" w:rsidP="00C1215F">
      <w:pPr>
        <w:pStyle w:val="Textoindependiente"/>
        <w:ind w:firstLine="708"/>
        <w:rPr>
          <w:rFonts w:ascii="Calibri" w:hAnsi="Calibri"/>
          <w:color w:val="767171" w:themeColor="background2" w:themeShade="80"/>
          <w:sz w:val="20"/>
          <w:szCs w:val="20"/>
          <w:lang w:val="es-ES"/>
        </w:rPr>
      </w:pPr>
    </w:p>
    <w:p w:rsidR="00C1215F" w:rsidRDefault="00C1215F" w:rsidP="00C1215F">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w:t>
      </w:r>
      <w:r>
        <w:rPr>
          <w:rFonts w:ascii="Calibri" w:hAnsi="Calibri" w:cs="Calibri"/>
          <w:color w:val="767171" w:themeColor="background2" w:themeShade="80"/>
          <w:sz w:val="26"/>
          <w:szCs w:val="26"/>
        </w:rPr>
        <w:lastRenderedPageBreak/>
        <w:t xml:space="preserve">Procedimiento y Justicia Administrativa para el Estado y los Municipios de Guanajuato, es de resolverse y se: . . . . . . . . . . . . . . . . . . . . . . . . . . . . . . . . . . . . . . . . </w:t>
      </w:r>
    </w:p>
    <w:p w:rsidR="00C1215F" w:rsidRDefault="00C1215F" w:rsidP="00C1215F">
      <w:pPr>
        <w:pStyle w:val="Textoindependiente"/>
        <w:ind w:firstLine="708"/>
        <w:rPr>
          <w:rFonts w:ascii="Calibri" w:hAnsi="Calibri" w:cs="Calibri"/>
          <w:color w:val="767171" w:themeColor="background2" w:themeShade="80"/>
          <w:sz w:val="20"/>
          <w:szCs w:val="20"/>
        </w:rPr>
      </w:pPr>
    </w:p>
    <w:p w:rsidR="00C1215F" w:rsidRDefault="00C1215F" w:rsidP="00C1215F">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C1215F" w:rsidRDefault="00C1215F" w:rsidP="00C1215F">
      <w:pPr>
        <w:pStyle w:val="Textoindependiente"/>
        <w:rPr>
          <w:rFonts w:ascii="Calibri" w:hAnsi="Calibri" w:cs="Calibri"/>
          <w:color w:val="767171" w:themeColor="background2" w:themeShade="80"/>
          <w:sz w:val="20"/>
          <w:szCs w:val="20"/>
        </w:rPr>
      </w:pPr>
    </w:p>
    <w:p w:rsidR="00C1215F" w:rsidRDefault="00C1215F" w:rsidP="00C1215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C1215F" w:rsidRDefault="00C1215F" w:rsidP="00C1215F">
      <w:pPr>
        <w:pStyle w:val="Textoindependiente"/>
        <w:ind w:firstLine="708"/>
        <w:rPr>
          <w:rFonts w:ascii="Calibri" w:hAnsi="Calibri" w:cs="Calibri"/>
          <w:color w:val="767171" w:themeColor="background2" w:themeShade="80"/>
          <w:sz w:val="20"/>
          <w:szCs w:val="20"/>
        </w:rPr>
      </w:pPr>
    </w:p>
    <w:p w:rsidR="00C1215F" w:rsidRDefault="00C1215F" w:rsidP="00C1215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C1215F" w:rsidRDefault="00C1215F" w:rsidP="00C1215F">
      <w:pPr>
        <w:pStyle w:val="Textoindependiente"/>
        <w:ind w:firstLine="708"/>
        <w:rPr>
          <w:rFonts w:ascii="Calibri" w:hAnsi="Calibri" w:cs="Calibri"/>
          <w:bCs/>
          <w:iCs/>
          <w:color w:val="767171" w:themeColor="background2" w:themeShade="80"/>
          <w:sz w:val="20"/>
          <w:szCs w:val="20"/>
        </w:rPr>
      </w:pPr>
    </w:p>
    <w:p w:rsidR="00C1215F" w:rsidRDefault="00C1215F" w:rsidP="00C1215F">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358527 (tres-cinco-ocho-cinco-dos-siete),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19</w:t>
      </w:r>
      <w:r>
        <w:rPr>
          <w:rFonts w:ascii="Calibri" w:hAnsi="Calibri" w:cs="Calibri"/>
          <w:color w:val="767171" w:themeColor="background2" w:themeShade="80"/>
          <w:sz w:val="26"/>
          <w:szCs w:val="26"/>
        </w:rPr>
        <w:t xml:space="preserve"> diecinueve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w:t>
      </w:r>
    </w:p>
    <w:p w:rsidR="00C1215F" w:rsidRDefault="00C1215F" w:rsidP="00C1215F">
      <w:pPr>
        <w:ind w:firstLine="708"/>
        <w:jc w:val="both"/>
        <w:rPr>
          <w:rFonts w:ascii="Calibri" w:hAnsi="Calibri" w:cs="Calibri"/>
          <w:b/>
          <w:bCs/>
          <w:i/>
          <w:iCs/>
          <w:color w:val="767171" w:themeColor="background2" w:themeShade="80"/>
          <w:sz w:val="20"/>
          <w:szCs w:val="20"/>
        </w:rPr>
      </w:pPr>
    </w:p>
    <w:p w:rsidR="00C1215F" w:rsidRDefault="00C1215F" w:rsidP="00C1215F">
      <w:pPr>
        <w:ind w:firstLine="708"/>
        <w:jc w:val="both"/>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w:t>
      </w:r>
    </w:p>
    <w:p w:rsidR="00C1215F" w:rsidRDefault="00C1215F" w:rsidP="00C1215F">
      <w:pPr>
        <w:jc w:val="both"/>
        <w:rPr>
          <w:rFonts w:ascii="Calibri" w:hAnsi="Calibri" w:cs="Arial"/>
          <w:color w:val="767171" w:themeColor="background2" w:themeShade="80"/>
          <w:sz w:val="26"/>
          <w:szCs w:val="27"/>
        </w:rPr>
      </w:pPr>
    </w:p>
    <w:p w:rsidR="00C1215F" w:rsidRDefault="00C1215F" w:rsidP="00C1215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0288/2doJAM/2017-JN</w:t>
      </w:r>
    </w:p>
    <w:p w:rsidR="00C1215F" w:rsidRDefault="00C1215F" w:rsidP="00C1215F">
      <w:pPr>
        <w:jc w:val="both"/>
        <w:rPr>
          <w:rFonts w:ascii="Calibri" w:hAnsi="Calibri" w:cs="Arial"/>
          <w:color w:val="767171" w:themeColor="background2" w:themeShade="80"/>
          <w:sz w:val="26"/>
          <w:szCs w:val="27"/>
        </w:rPr>
      </w:pPr>
    </w:p>
    <w:p w:rsidR="00C1215F" w:rsidRDefault="00C1215F" w:rsidP="00C1215F">
      <w:pPr>
        <w:jc w:val="both"/>
        <w:rPr>
          <w:rFonts w:ascii="Calibri" w:hAnsi="Calibri"/>
          <w:color w:val="767171" w:themeColor="background2" w:themeShade="80"/>
          <w:sz w:val="26"/>
        </w:rPr>
      </w:pPr>
      <w:proofErr w:type="gramStart"/>
      <w:r>
        <w:rPr>
          <w:rFonts w:ascii="Calibri" w:hAnsi="Calibri" w:cs="Arial"/>
          <w:color w:val="767171" w:themeColor="background2" w:themeShade="80"/>
          <w:sz w:val="26"/>
          <w:szCs w:val="27"/>
        </w:rPr>
        <w:t>conformidad</w:t>
      </w:r>
      <w:proofErr w:type="gramEnd"/>
      <w:r>
        <w:rPr>
          <w:rFonts w:ascii="Calibri" w:hAnsi="Calibri" w:cs="Arial"/>
          <w:color w:val="767171" w:themeColor="background2" w:themeShade="80"/>
          <w:sz w:val="26"/>
          <w:szCs w:val="27"/>
        </w:rPr>
        <w:t xml:space="preserve">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C1215F" w:rsidRDefault="00C1215F" w:rsidP="00C1215F">
      <w:pPr>
        <w:ind w:firstLine="708"/>
        <w:jc w:val="both"/>
        <w:rPr>
          <w:rFonts w:ascii="Calibri" w:hAnsi="Calibri" w:cs="Calibri"/>
          <w:b/>
          <w:color w:val="767171" w:themeColor="background2" w:themeShade="80"/>
          <w:sz w:val="20"/>
          <w:szCs w:val="20"/>
        </w:rPr>
      </w:pPr>
    </w:p>
    <w:p w:rsidR="00C1215F" w:rsidRDefault="00C1215F" w:rsidP="00C1215F">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C1215F" w:rsidRDefault="00C1215F" w:rsidP="00C1215F">
      <w:pPr>
        <w:jc w:val="both"/>
        <w:rPr>
          <w:rFonts w:ascii="Calibri" w:hAnsi="Calibri" w:cs="Calibri"/>
          <w:color w:val="767171" w:themeColor="background2" w:themeShade="80"/>
          <w:sz w:val="20"/>
          <w:szCs w:val="20"/>
        </w:rPr>
      </w:pPr>
    </w:p>
    <w:p w:rsidR="00C1215F" w:rsidRDefault="00C1215F" w:rsidP="00C1215F">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C1215F" w:rsidRDefault="00C1215F" w:rsidP="00C1215F">
      <w:pPr>
        <w:pStyle w:val="Textoindependiente"/>
        <w:rPr>
          <w:rFonts w:ascii="Calibri" w:hAnsi="Calibri" w:cs="Calibri"/>
          <w:color w:val="767171" w:themeColor="background2" w:themeShade="80"/>
          <w:sz w:val="20"/>
          <w:szCs w:val="20"/>
        </w:rPr>
      </w:pPr>
    </w:p>
    <w:p w:rsidR="00C1215F" w:rsidRDefault="00C1215F" w:rsidP="00C1215F">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C1215F" w:rsidRDefault="00C1215F" w:rsidP="00C1215F">
      <w:pPr>
        <w:pStyle w:val="Textoindependiente"/>
        <w:rPr>
          <w:rFonts w:ascii="Calibri" w:hAnsi="Calibri" w:cs="Calibri"/>
          <w:color w:val="767171" w:themeColor="background2" w:themeShade="80"/>
          <w:sz w:val="20"/>
          <w:szCs w:val="20"/>
        </w:rPr>
      </w:pPr>
    </w:p>
    <w:p w:rsidR="00C1215F" w:rsidRDefault="00C1215F" w:rsidP="00C1215F">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lastRenderedPageBreak/>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B237B6" w:rsidRPr="00C1215F" w:rsidRDefault="00B237B6">
      <w:pPr>
        <w:rPr>
          <w:lang w:val="es-MX"/>
        </w:rPr>
      </w:pPr>
      <w:bookmarkStart w:id="0" w:name="_GoBack"/>
      <w:bookmarkEnd w:id="0"/>
    </w:p>
    <w:sectPr w:rsidR="00B237B6" w:rsidRPr="00C121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5F"/>
    <w:rsid w:val="00B237B6"/>
    <w:rsid w:val="00C121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14556-C4B2-4907-9585-DB64522D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15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1215F"/>
    <w:pPr>
      <w:jc w:val="both"/>
    </w:pPr>
    <w:rPr>
      <w:lang w:val="es-MX"/>
    </w:rPr>
  </w:style>
  <w:style w:type="character" w:customStyle="1" w:styleId="TextoindependienteCar">
    <w:name w:val="Texto independiente Car"/>
    <w:basedOn w:val="Fuentedeprrafopredeter"/>
    <w:link w:val="Textoindependiente"/>
    <w:rsid w:val="00C1215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C1215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1215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3312</Words>
  <Characters>18217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2017-09-01T17:14:00Z</dcterms:created>
  <dcterms:modified xsi:type="dcterms:W3CDTF">2017-09-01T17:14:00Z</dcterms:modified>
</cp:coreProperties>
</file>